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C78D" w14:textId="7956E935" w:rsidR="00F76704" w:rsidRDefault="00F76704">
      <w:bookmarkStart w:id="0" w:name="_Hlk99438606"/>
      <w:bookmarkEnd w:id="0"/>
      <w:r>
        <w:rPr>
          <w:noProof/>
        </w:rPr>
        <w:drawing>
          <wp:inline distT="0" distB="0" distL="0" distR="0" wp14:anchorId="163D80E1" wp14:editId="5085FD7F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6A2B" w14:textId="54B9BE53" w:rsidR="00F76704" w:rsidRDefault="00F76704"/>
    <w:p w14:paraId="73329E63" w14:textId="77777777" w:rsidR="00F76704" w:rsidRDefault="00F76704" w:rsidP="00F76704">
      <w:pPr>
        <w:rPr>
          <w:rFonts w:ascii="Century Gothic" w:hAnsi="Century Gothic"/>
          <w:bCs/>
          <w:sz w:val="20"/>
          <w:szCs w:val="20"/>
          <w:lang w:val="it-IT"/>
        </w:rPr>
      </w:pPr>
    </w:p>
    <w:p w14:paraId="1DE16E9C" w14:textId="2B061EE8" w:rsidR="00F76704" w:rsidRDefault="00F76704" w:rsidP="00F76704">
      <w:pPr>
        <w:rPr>
          <w:rFonts w:ascii="Century Gothic" w:hAnsi="Century Gothic"/>
          <w:bCs/>
          <w:sz w:val="20"/>
          <w:szCs w:val="20"/>
          <w:lang w:val="it-IT"/>
        </w:rPr>
      </w:pPr>
      <w:r>
        <w:rPr>
          <w:rFonts w:ascii="Century Gothic" w:hAnsi="Century Gothic"/>
          <w:bCs/>
          <w:sz w:val="20"/>
          <w:szCs w:val="20"/>
          <w:lang w:val="it-IT"/>
        </w:rPr>
        <w:t xml:space="preserve">Gallarate, </w:t>
      </w:r>
      <w:r w:rsidR="00A33262">
        <w:rPr>
          <w:rFonts w:ascii="Century Gothic" w:hAnsi="Century Gothic"/>
          <w:bCs/>
          <w:sz w:val="20"/>
          <w:szCs w:val="20"/>
          <w:lang w:val="it-IT"/>
        </w:rPr>
        <w:fldChar w:fldCharType="begin"/>
      </w:r>
      <w:r w:rsidR="00A33262">
        <w:rPr>
          <w:rFonts w:ascii="Century Gothic" w:hAnsi="Century Gothic"/>
          <w:bCs/>
          <w:sz w:val="20"/>
          <w:szCs w:val="20"/>
          <w:lang w:val="it-IT"/>
        </w:rPr>
        <w:instrText xml:space="preserve"> TIME  \@ "dd/MM/yyyy"  \* MERGEFORMAT </w:instrText>
      </w:r>
      <w:r w:rsidR="00A33262">
        <w:rPr>
          <w:rFonts w:ascii="Century Gothic" w:hAnsi="Century Gothic"/>
          <w:bCs/>
          <w:sz w:val="20"/>
          <w:szCs w:val="20"/>
          <w:lang w:val="it-IT"/>
        </w:rPr>
        <w:fldChar w:fldCharType="separate"/>
      </w:r>
      <w:r w:rsidR="00E469E0">
        <w:rPr>
          <w:rFonts w:ascii="Century Gothic" w:hAnsi="Century Gothic"/>
          <w:bCs/>
          <w:noProof/>
          <w:sz w:val="20"/>
          <w:szCs w:val="20"/>
          <w:lang w:val="it-IT"/>
        </w:rPr>
        <w:t>30/03/2022</w:t>
      </w:r>
      <w:r w:rsidR="00A33262">
        <w:rPr>
          <w:rFonts w:ascii="Century Gothic" w:hAnsi="Century Gothic"/>
          <w:bCs/>
          <w:sz w:val="20"/>
          <w:szCs w:val="20"/>
          <w:lang w:val="it-IT"/>
        </w:rPr>
        <w:fldChar w:fldCharType="end"/>
      </w:r>
    </w:p>
    <w:p w14:paraId="6C5D2605" w14:textId="77777777" w:rsidR="00F76704" w:rsidRDefault="00F76704" w:rsidP="00F76704">
      <w:pPr>
        <w:rPr>
          <w:rFonts w:ascii="Century Gothic" w:hAnsi="Century Gothic"/>
          <w:bCs/>
          <w:sz w:val="20"/>
          <w:szCs w:val="20"/>
          <w:lang w:val="it-IT"/>
        </w:rPr>
      </w:pPr>
      <w:r>
        <w:rPr>
          <w:rFonts w:ascii="Century Gothic" w:hAnsi="Century Gothic"/>
          <w:bCs/>
          <w:sz w:val="20"/>
          <w:szCs w:val="20"/>
          <w:lang w:val="it-IT"/>
        </w:rPr>
        <w:t xml:space="preserve"> </w:t>
      </w:r>
    </w:p>
    <w:p w14:paraId="4C88755E" w14:textId="778A38FA" w:rsidR="00F76704" w:rsidRPr="00D7112F" w:rsidRDefault="00F76704" w:rsidP="00F76704">
      <w:pPr>
        <w:jc w:val="both"/>
        <w:rPr>
          <w:rFonts w:ascii="Century Gothic" w:eastAsia="Times New Roman" w:hAnsi="Century Gothic"/>
          <w:spacing w:val="-2"/>
          <w:sz w:val="20"/>
          <w:szCs w:val="20"/>
          <w:lang w:val="it-IT"/>
        </w:rPr>
      </w:pPr>
      <w:r w:rsidRPr="00D7112F">
        <w:rPr>
          <w:rFonts w:ascii="Century Gothic" w:hAnsi="Century Gothic"/>
          <w:sz w:val="20"/>
          <w:szCs w:val="20"/>
          <w:lang w:val="it-IT"/>
        </w:rPr>
        <w:t>Io sottoscritto</w:t>
      </w:r>
      <w:r>
        <w:rPr>
          <w:rFonts w:ascii="Century Gothic" w:hAnsi="Century Gothic"/>
          <w:sz w:val="20"/>
          <w:szCs w:val="20"/>
          <w:lang w:val="it-IT"/>
        </w:rPr>
        <w:t xml:space="preserve"> PELLEGATTI MARCO </w:t>
      </w:r>
      <w:r w:rsidRPr="00D7112F">
        <w:rPr>
          <w:rFonts w:ascii="Century Gothic" w:hAnsi="Century Gothic"/>
          <w:sz w:val="20"/>
          <w:szCs w:val="20"/>
          <w:lang w:val="it-IT"/>
        </w:rPr>
        <w:t>in qualità di</w:t>
      </w:r>
      <w:r>
        <w:rPr>
          <w:rFonts w:ascii="Century Gothic" w:hAnsi="Century Gothic"/>
          <w:sz w:val="20"/>
          <w:szCs w:val="20"/>
          <w:lang w:val="it-IT"/>
        </w:rPr>
        <w:t xml:space="preserve"> Responsabile Amministrativo 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dichiaro sotto la mia personale responsabilità che la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merce </w:t>
      </w:r>
      <w:r w:rsidRPr="00D7112F">
        <w:rPr>
          <w:rFonts w:ascii="Century Gothic" w:hAnsi="Century Gothic"/>
          <w:sz w:val="20"/>
          <w:szCs w:val="20"/>
          <w:lang w:val="it-IT"/>
        </w:rPr>
        <w:t>contenuta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nella fattura nr.</w:t>
      </w:r>
      <w:r w:rsidR="00A33262">
        <w:rPr>
          <w:rFonts w:ascii="Century Gothic" w:hAnsi="Century Gothic"/>
          <w:sz w:val="20"/>
          <w:szCs w:val="20"/>
          <w:lang w:val="it-IT"/>
        </w:rPr>
        <w:t xml:space="preserve"> 22003</w:t>
      </w:r>
      <w:r w:rsidR="00E469E0">
        <w:rPr>
          <w:rFonts w:ascii="Century Gothic" w:hAnsi="Century Gothic"/>
          <w:sz w:val="20"/>
          <w:szCs w:val="20"/>
          <w:lang w:val="it-IT"/>
        </w:rPr>
        <w:t xml:space="preserve">439 </w:t>
      </w:r>
      <w:r w:rsidRPr="00D7112F">
        <w:rPr>
          <w:rFonts w:ascii="Century Gothic" w:hAnsi="Century Gothic"/>
          <w:sz w:val="20"/>
          <w:szCs w:val="20"/>
          <w:lang w:val="it-IT"/>
        </w:rPr>
        <w:t>del</w:t>
      </w:r>
      <w:r w:rsidR="00A3326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A33262">
        <w:rPr>
          <w:rFonts w:ascii="Century Gothic" w:hAnsi="Century Gothic"/>
          <w:sz w:val="20"/>
          <w:szCs w:val="20"/>
          <w:lang w:val="it-IT"/>
        </w:rPr>
        <w:fldChar w:fldCharType="begin"/>
      </w:r>
      <w:r w:rsidR="00A33262">
        <w:rPr>
          <w:rFonts w:ascii="Century Gothic" w:hAnsi="Century Gothic"/>
          <w:sz w:val="20"/>
          <w:szCs w:val="20"/>
          <w:lang w:val="it-IT"/>
        </w:rPr>
        <w:instrText xml:space="preserve"> TIME  \@ "dd/MM/yyyy"  \* MERGEFORMAT </w:instrText>
      </w:r>
      <w:r w:rsidR="00A33262">
        <w:rPr>
          <w:rFonts w:ascii="Century Gothic" w:hAnsi="Century Gothic"/>
          <w:sz w:val="20"/>
          <w:szCs w:val="20"/>
          <w:lang w:val="it-IT"/>
        </w:rPr>
        <w:fldChar w:fldCharType="separate"/>
      </w:r>
      <w:r w:rsidR="00E469E0">
        <w:rPr>
          <w:rFonts w:ascii="Century Gothic" w:hAnsi="Century Gothic"/>
          <w:noProof/>
          <w:sz w:val="20"/>
          <w:szCs w:val="20"/>
          <w:lang w:val="it-IT"/>
        </w:rPr>
        <w:t>30/03/2022</w:t>
      </w:r>
      <w:r w:rsidR="00A33262">
        <w:rPr>
          <w:rFonts w:ascii="Century Gothic" w:hAnsi="Century Gothic"/>
          <w:sz w:val="20"/>
          <w:szCs w:val="20"/>
          <w:lang w:val="it-IT"/>
        </w:rPr>
        <w:fldChar w:fldCharType="end"/>
      </w:r>
      <w:r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D7112F">
        <w:rPr>
          <w:rFonts w:ascii="Century Gothic" w:eastAsia="Times New Roman" w:hAnsi="Century Gothic"/>
          <w:bCs/>
          <w:sz w:val="20"/>
          <w:szCs w:val="20"/>
          <w:lang w:val="it-IT"/>
        </w:rPr>
        <w:t>destinazione</w:t>
      </w:r>
      <w:r w:rsidR="00A33262">
        <w:rPr>
          <w:rFonts w:ascii="Century Gothic" w:eastAsia="Times New Roman" w:hAnsi="Century Gothic"/>
          <w:bCs/>
          <w:sz w:val="20"/>
          <w:szCs w:val="20"/>
          <w:lang w:val="it-IT"/>
        </w:rPr>
        <w:t xml:space="preserve"> AMEREX -MX-</w:t>
      </w:r>
    </w:p>
    <w:p w14:paraId="2A0B7230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</w:p>
    <w:p w14:paraId="14286984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Y900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tra quelle protette dalla convenzione 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Washington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che protegge la specie della flora e della fauna selvatiche a rischio</w:t>
      </w:r>
      <w:r w:rsidRPr="00D7112F">
        <w:rPr>
          <w:rFonts w:ascii="Century Gothic" w:hAnsi="Century Gothic"/>
          <w:spacing w:val="11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di estinzione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come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da Reg.CE n.1320/2014</w:t>
      </w:r>
    </w:p>
    <w:p w14:paraId="6D64AAC4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Y901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nell’elenco dei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beni come da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1382/1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>4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,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c</w:t>
      </w:r>
      <w:r w:rsidRPr="00D7112F">
        <w:rPr>
          <w:rFonts w:ascii="Century Gothic" w:hAnsi="Century Gothic"/>
          <w:sz w:val="20"/>
          <w:szCs w:val="20"/>
          <w:lang w:val="it-IT"/>
        </w:rPr>
        <w:t>he istituisce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un regime comunitario di controllo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sulle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esportazioni, trasferimento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, intermediazioni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o transitori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prodotti e</w:t>
      </w:r>
      <w:r w:rsidRPr="00D7112F">
        <w:rPr>
          <w:rFonts w:ascii="Century Gothic" w:hAnsi="Century Gothic"/>
          <w:spacing w:val="55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tecnologie a duplice uso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e pertanto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è destinata solo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ad uso civile. Si intendono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prodotti a duplice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uso quelli che possono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avere un</w:t>
      </w:r>
      <w:r w:rsidRPr="00D7112F">
        <w:rPr>
          <w:rFonts w:ascii="Century Gothic" w:hAnsi="Century Gothic"/>
          <w:spacing w:val="65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uso sia civile che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militare</w:t>
      </w:r>
    </w:p>
    <w:p w14:paraId="49F81BC9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Y902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è soggetta a presentazione di licenza di esportazione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per sostanze che riducono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lo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stato 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ozono (sostanze controllate,</w:t>
      </w:r>
      <w:r w:rsidRPr="00D7112F">
        <w:rPr>
          <w:rFonts w:ascii="Century Gothic" w:hAnsi="Century Gothic"/>
          <w:spacing w:val="57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sostanze nuove, prodotti ed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apparecchiature che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dipendono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da tali sostanze) come da</w:t>
      </w:r>
      <w:r w:rsidRPr="00D7112F">
        <w:rPr>
          <w:rFonts w:ascii="Century Gothic" w:hAnsi="Century Gothic"/>
          <w:spacing w:val="-4"/>
          <w:sz w:val="20"/>
          <w:szCs w:val="20"/>
          <w:lang w:val="it-IT"/>
        </w:rPr>
        <w:t xml:space="preserve"> </w:t>
      </w:r>
      <w:r>
        <w:rPr>
          <w:rFonts w:ascii="Century Gothic" w:hAnsi="Century Gothic"/>
          <w:sz w:val="20"/>
          <w:szCs w:val="20"/>
          <w:lang w:val="it-IT"/>
        </w:rPr>
        <w:t>Reg.CE 1005/09</w:t>
      </w:r>
    </w:p>
    <w:p w14:paraId="4E4ECE27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Y903/Y905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nell’elenco dei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beni come da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Reg.CE 116/09; rientra nelle merci che saranno utilizzate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esclusivamente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per</w:t>
      </w:r>
      <w:r w:rsidRPr="00D7112F">
        <w:rPr>
          <w:rFonts w:ascii="Century Gothic" w:hAnsi="Century Gothic"/>
          <w:spacing w:val="85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l’esposizione al pubblico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in un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museo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in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considerazione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del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loro valore storico 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strumenti tecnici ad uso medico.</w:t>
      </w:r>
    </w:p>
    <w:p w14:paraId="404789BB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Y904/Y906/Y907/Y908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nell’elenco dei beni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come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da 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>Reg.CE</w:t>
      </w:r>
      <w:r w:rsidRPr="00D7112F">
        <w:rPr>
          <w:rFonts w:ascii="Century Gothic" w:hAnsi="Century Gothic"/>
          <w:bCs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>1236/05 e Reg.CE</w:t>
      </w:r>
      <w:r w:rsidRPr="00D7112F">
        <w:rPr>
          <w:rFonts w:ascii="Century Gothic" w:hAnsi="Century Gothic"/>
          <w:bCs/>
          <w:spacing w:val="-2"/>
          <w:sz w:val="20"/>
          <w:szCs w:val="20"/>
          <w:lang w:val="it-IT"/>
        </w:rPr>
        <w:t xml:space="preserve"> 775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 xml:space="preserve">/2014 </w:t>
      </w:r>
      <w:r w:rsidRPr="00D7112F">
        <w:rPr>
          <w:rFonts w:ascii="Century Gothic" w:hAnsi="Century Gothic"/>
          <w:sz w:val="20"/>
          <w:szCs w:val="20"/>
          <w:lang w:val="it-IT"/>
        </w:rPr>
        <w:t>relativo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al commercio 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determinate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merci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che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potrebbero essere</w:t>
      </w:r>
      <w:r w:rsidRPr="00D7112F">
        <w:rPr>
          <w:rFonts w:ascii="Century Gothic" w:hAnsi="Century Gothic"/>
          <w:spacing w:val="64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utilizzate per la pena di morte per la tortura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o per altri trattamenti o pene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crudeli, inumane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o degradanti; non rientra nelle merci</w:t>
      </w:r>
      <w:r w:rsidRPr="00D7112F">
        <w:rPr>
          <w:rFonts w:ascii="Century Gothic" w:hAnsi="Century Gothic"/>
          <w:spacing w:val="4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diverse da quelle descritte nelle note TR collegate alla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misura;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nelle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merci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che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saranno utilizzate da personale militare </w:t>
      </w:r>
      <w:r w:rsidRPr="00D7112F">
        <w:rPr>
          <w:rFonts w:ascii="Century Gothic" w:hAnsi="Century Gothic"/>
          <w:spacing w:val="28"/>
          <w:sz w:val="20"/>
          <w:szCs w:val="20"/>
          <w:lang w:val="it-IT"/>
        </w:rPr>
        <w:t xml:space="preserve">  </w:t>
      </w:r>
      <w:r w:rsidRPr="00D7112F">
        <w:rPr>
          <w:rFonts w:ascii="Century Gothic" w:hAnsi="Century Gothic"/>
          <w:sz w:val="20"/>
          <w:szCs w:val="20"/>
          <w:lang w:val="it-IT"/>
        </w:rPr>
        <w:t>o civile 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uno stato membro nell’ ambito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un’ operazione UE od ONU di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mantenimento della pace o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di gestione delle crisi nel</w:t>
      </w:r>
      <w:r w:rsidRPr="00D7112F">
        <w:rPr>
          <w:rFonts w:ascii="Century Gothic" w:hAnsi="Century Gothic"/>
          <w:spacing w:val="85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paese terzo 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destinazione oppure nell’ ambito di un’ operazione basata su accordi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degli stati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membri o paesi terzi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nel campo</w:t>
      </w:r>
      <w:r w:rsidRPr="00D7112F">
        <w:rPr>
          <w:rFonts w:ascii="Century Gothic" w:hAnsi="Century Gothic"/>
          <w:spacing w:val="-4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della</w:t>
      </w:r>
      <w:r w:rsidRPr="00D7112F">
        <w:rPr>
          <w:rFonts w:ascii="Century Gothic" w:hAnsi="Century Gothic"/>
          <w:spacing w:val="94"/>
          <w:sz w:val="20"/>
          <w:szCs w:val="20"/>
          <w:lang w:val="it-IT"/>
        </w:rPr>
        <w:t xml:space="preserve"> </w:t>
      </w:r>
      <w:r>
        <w:rPr>
          <w:rFonts w:ascii="Century Gothic" w:hAnsi="Century Gothic"/>
          <w:sz w:val="20"/>
          <w:szCs w:val="20"/>
          <w:lang w:val="it-IT"/>
        </w:rPr>
        <w:t>difesa</w:t>
      </w:r>
    </w:p>
    <w:p w14:paraId="137BA36D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bCs/>
          <w:sz w:val="20"/>
          <w:szCs w:val="20"/>
          <w:lang w:val="it-IT"/>
        </w:rPr>
        <w:t>Y911/Y920/Y921</w:t>
      </w:r>
      <w:r>
        <w:rPr>
          <w:rFonts w:ascii="Century Gothic" w:hAnsi="Century Gothic"/>
          <w:sz w:val="20"/>
          <w:szCs w:val="20"/>
          <w:lang w:val="it-IT"/>
        </w:rPr>
        <w:t xml:space="preserve"> N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on rientra nell’elenco dei beni come da 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>Reg.CE</w:t>
      </w:r>
      <w:r w:rsidRPr="00D7112F">
        <w:rPr>
          <w:rFonts w:ascii="Century Gothic" w:hAnsi="Century Gothic"/>
          <w:bCs/>
          <w:spacing w:val="-2"/>
          <w:sz w:val="20"/>
          <w:szCs w:val="20"/>
          <w:lang w:val="it-IT"/>
        </w:rPr>
        <w:t xml:space="preserve"> 1861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 xml:space="preserve">/15 e 1862/15 </w:t>
      </w:r>
      <w:r w:rsidRPr="00D7112F">
        <w:rPr>
          <w:rFonts w:ascii="Century Gothic" w:hAnsi="Century Gothic"/>
          <w:sz w:val="20"/>
          <w:szCs w:val="20"/>
          <w:lang w:val="it-IT"/>
        </w:rPr>
        <w:t>concernente misure restrittive nei confronti dell'Iran</w:t>
      </w:r>
    </w:p>
    <w:p w14:paraId="093953EF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Y909/Y912/Y913/Y914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Alle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merci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dichiarate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non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si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applica il Reg.CE 1984/03 e Reg.CE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194/08 del Consiglio;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tasso di restituzione all’ esportazione in</w:t>
      </w:r>
      <w:r w:rsidRPr="00D7112F">
        <w:rPr>
          <w:rFonts w:ascii="Century Gothic" w:hAnsi="Century Gothic"/>
          <w:spacing w:val="8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conformità all’</w:t>
      </w:r>
      <w:r w:rsidRPr="00D7112F">
        <w:rPr>
          <w:rFonts w:ascii="Century Gothic" w:hAnsi="Century Gothic"/>
          <w:spacing w:val="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art.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9 del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 612/09; ammontare alla restituzione inferiore a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1000,00€ in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conformità all’ art.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9 del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</w:t>
      </w:r>
      <w:r w:rsidRPr="00D7112F">
        <w:rPr>
          <w:rFonts w:ascii="Century Gothic" w:hAnsi="Century Gothic"/>
          <w:spacing w:val="71"/>
          <w:sz w:val="20"/>
          <w:szCs w:val="20"/>
          <w:lang w:val="it-IT"/>
        </w:rPr>
        <w:t xml:space="preserve"> </w:t>
      </w:r>
      <w:r>
        <w:rPr>
          <w:rFonts w:ascii="Century Gothic" w:hAnsi="Century Gothic"/>
          <w:sz w:val="20"/>
          <w:szCs w:val="20"/>
          <w:lang w:val="it-IT"/>
        </w:rPr>
        <w:t>612/09</w:t>
      </w:r>
    </w:p>
    <w:p w14:paraId="7755A84D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Y916/Y917/Y919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è soggetta alle disposizioni del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RegUE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649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/2012 sull’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esportazione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</w:t>
      </w:r>
      <w:r>
        <w:rPr>
          <w:rFonts w:ascii="Century Gothic" w:hAnsi="Century Gothic"/>
          <w:sz w:val="20"/>
          <w:szCs w:val="20"/>
          <w:lang w:val="it-IT"/>
        </w:rPr>
        <w:t>di sostanze chimiche pericolose</w:t>
      </w:r>
    </w:p>
    <w:p w14:paraId="2C267FD2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Y921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nell’elenco dei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beni come da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 117/08 concernente misure restrittive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nei confronti della Corea,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 314/04</w:t>
      </w:r>
      <w:r w:rsidRPr="00D7112F">
        <w:rPr>
          <w:rFonts w:ascii="Century Gothic" w:hAnsi="Century Gothic"/>
          <w:spacing w:val="85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concernente misure restrittive nei confronti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dello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Zimbabwe,</w:t>
      </w:r>
      <w:r w:rsidRPr="00D7112F">
        <w:rPr>
          <w:rFonts w:ascii="Century Gothic" w:hAnsi="Century Gothic"/>
          <w:spacing w:val="-3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1209/05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concernente misure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restrittive nei confronti della</w:t>
      </w:r>
      <w:r w:rsidRPr="00D7112F">
        <w:rPr>
          <w:rFonts w:ascii="Century Gothic" w:hAnsi="Century Gothic"/>
          <w:spacing w:val="66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Costa d’Avorio,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747/09 concernente misure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restrittive nei confronti del Myanmar,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Reg.CE 154/09 concernente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>mis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ure</w:t>
      </w:r>
      <w:r w:rsidRPr="00D7112F">
        <w:rPr>
          <w:rFonts w:ascii="Century Gothic" w:hAnsi="Century Gothic"/>
          <w:spacing w:val="75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restrittive nei confronti dell’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Uzbekistan, Reg.CE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1354/05 concernente misure</w:t>
      </w:r>
      <w:r w:rsidRPr="00D7112F">
        <w:rPr>
          <w:rFonts w:ascii="Century Gothic" w:hAnsi="Century Gothic"/>
          <w:spacing w:val="-2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restrittive nei confronti del</w:t>
      </w:r>
      <w:r w:rsidRPr="00D7112F">
        <w:rPr>
          <w:rFonts w:ascii="Century Gothic" w:hAnsi="Century Gothic"/>
          <w:spacing w:val="1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sz w:val="20"/>
          <w:szCs w:val="20"/>
          <w:lang w:val="it-IT"/>
        </w:rPr>
        <w:t>Sudan</w:t>
      </w:r>
    </w:p>
    <w:p w14:paraId="5C0259DA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Y922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Fa parte di altri prodotti non contenenti pelliccia di cane e di gatto in conformità al Reg.CE 1523/07</w:t>
      </w:r>
    </w:p>
    <w:p w14:paraId="613DF3BC" w14:textId="77777777" w:rsidR="00F76704" w:rsidRPr="00D7112F" w:rsidRDefault="00F76704" w:rsidP="00F76704">
      <w:pPr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Y926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rientra nell’ elenco dei prodotti ed apparecchiature che contengono gas fluororati ad effetto serra o il cui funzionamento dipende da tali gas, come da Reg.CE 842/06</w:t>
      </w:r>
    </w:p>
    <w:p w14:paraId="20BC5096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Y927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Non è contemplata dal Reg.CE 1005/08</w:t>
      </w:r>
    </w:p>
    <w:p w14:paraId="736C436F" w14:textId="77777777" w:rsidR="00F76704" w:rsidRPr="00D7112F" w:rsidRDefault="00F76704" w:rsidP="00F76704">
      <w:pPr>
        <w:jc w:val="both"/>
        <w:rPr>
          <w:rFonts w:ascii="Century Gothic" w:hAnsi="Century Gothic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Y935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Merci che non rientrano nel campo di applicazione del regolamento (UE) n. 1332/2013 (GU UE L 335)</w:t>
      </w:r>
    </w:p>
    <w:p w14:paraId="1B63FB54" w14:textId="77777777" w:rsidR="00F76704" w:rsidRPr="00D7112F" w:rsidRDefault="00F76704" w:rsidP="00F76704">
      <w:pPr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Y923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 xml:space="preserve">Prodotto non soggetto alle </w:t>
      </w:r>
      <w:r w:rsidRPr="00D7112F">
        <w:rPr>
          <w:rFonts w:ascii="Century Gothic" w:hAnsi="Century Gothic"/>
          <w:sz w:val="20"/>
          <w:szCs w:val="20"/>
          <w:lang w:val="it-IT"/>
        </w:rPr>
        <w:t>disposizioni del regolamento (CE</w:t>
      </w:r>
      <w:r w:rsidRPr="00D7112F">
        <w:rPr>
          <w:rFonts w:ascii="Century Gothic" w:hAnsi="Century Gothic"/>
          <w:bCs/>
          <w:sz w:val="20"/>
          <w:szCs w:val="20"/>
          <w:lang w:val="it-IT"/>
        </w:rPr>
        <w:t>) n. 1013/2006 (GUCE L 190)</w:t>
      </w:r>
    </w:p>
    <w:p w14:paraId="6E2104B8" w14:textId="3F5ACF19" w:rsidR="00F76704" w:rsidRPr="00F76704" w:rsidRDefault="00F76704" w:rsidP="00F76704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7112F">
        <w:rPr>
          <w:rFonts w:ascii="Century Gothic" w:hAnsi="Century Gothic"/>
          <w:b/>
          <w:sz w:val="20"/>
          <w:szCs w:val="20"/>
          <w:lang w:val="it-IT"/>
        </w:rPr>
        <w:t>Y966</w:t>
      </w:r>
      <w:r w:rsidRPr="00D711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D7112F">
        <w:rPr>
          <w:rFonts w:ascii="Century Gothic" w:hAnsi="Century Gothic" w:cs="Arial"/>
          <w:sz w:val="20"/>
          <w:szCs w:val="20"/>
          <w:lang w:val="it-IT"/>
        </w:rPr>
        <w:t>Beni diversi da quelli descritti nelle note «MG» collegate alla misura (allegato III del regolamento (UE) 267/2012)</w:t>
      </w:r>
    </w:p>
    <w:sectPr w:rsidR="00F76704" w:rsidRPr="00F7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04"/>
    <w:rsid w:val="00A33262"/>
    <w:rsid w:val="00E469E0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6FA1"/>
  <w15:chartTrackingRefBased/>
  <w15:docId w15:val="{7A57665F-1792-478D-A2DB-2E7C9819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704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Caramella</dc:creator>
  <cp:keywords/>
  <dc:description/>
  <cp:lastModifiedBy>Andrea Caramella</cp:lastModifiedBy>
  <cp:revision>3</cp:revision>
  <cp:lastPrinted>2022-03-30T07:55:00Z</cp:lastPrinted>
  <dcterms:created xsi:type="dcterms:W3CDTF">2022-03-29T07:29:00Z</dcterms:created>
  <dcterms:modified xsi:type="dcterms:W3CDTF">2022-03-30T07:55:00Z</dcterms:modified>
</cp:coreProperties>
</file>